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thumbnail" Target="/docProps/thumbnail.emf"/>
  <Relationship Id="rId3" Type="http://schemas.openxmlformats.org/package/2006/relationships/metadata/core-properties" Target="/docProps/core.xml"/>
  <Relationship Id="rId4" Type="http://schemas.openxmlformats.org/officeDocument/2006/relationships/extended-properties" Target="/docProps/app.xml"/>
  <Relationship Id="rId5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6D3A" w14:textId="77777777" w:rsidR="009567E2" w:rsidRPr="009567E2" w:rsidRDefault="009567E2" w:rsidP="00913115">
      <w:pPr>
        <w:rPr>
          <w:rFonts w:ascii="Times New Roman" w:hAnsi="Times New Roman" w:cs="Times New Roman"/>
        </w:rPr>
      </w:pPr>
      <w:bookmarkStart w:id="0" w:name="_GoBack"/>
      <w:bookmarkEnd w:id="0"/>
    </w:p>
    <w:p w14:paraId="53257953" w14:textId="1E5FC1E6" w:rsidR="00913115" w:rsidRPr="009567E2" w:rsidRDefault="00913115" w:rsidP="009567E2">
      <w:pPr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 xml:space="preserve">The following construction standards apply to any single-family dwelling, including rental, that is built using CDBG funding in part </w:t>
      </w:r>
      <w:proofErr w:type="gramStart"/>
      <w:r w:rsidRPr="009567E2">
        <w:rPr>
          <w:rFonts w:ascii="Times New Roman" w:hAnsi="Times New Roman" w:cs="Times New Roman"/>
        </w:rPr>
        <w:t>or as a whole</w:t>
      </w:r>
      <w:proofErr w:type="gramEnd"/>
      <w:r w:rsidRPr="009567E2">
        <w:rPr>
          <w:rFonts w:ascii="Times New Roman" w:hAnsi="Times New Roman" w:cs="Times New Roman"/>
        </w:rPr>
        <w:t>.</w:t>
      </w:r>
    </w:p>
    <w:p w14:paraId="5FAC3EB1" w14:textId="7CF905F4" w:rsidR="00913115" w:rsidRPr="009567E2" w:rsidRDefault="00913115" w:rsidP="009567E2">
      <w:pPr>
        <w:jc w:val="both"/>
        <w:rPr>
          <w:rFonts w:ascii="Times New Roman" w:hAnsi="Times New Roman" w:cs="Times New Roman"/>
          <w:b/>
        </w:rPr>
      </w:pPr>
      <w:r w:rsidRPr="009567E2">
        <w:rPr>
          <w:rFonts w:ascii="Times New Roman" w:hAnsi="Times New Roman" w:cs="Times New Roman"/>
          <w:b/>
        </w:rPr>
        <w:t>The affordable housing unit must be constructed so that:</w:t>
      </w:r>
    </w:p>
    <w:p w14:paraId="6DEDE876" w14:textId="77777777" w:rsidR="00913115" w:rsidRPr="009567E2" w:rsidRDefault="00913115" w:rsidP="009567E2">
      <w:pPr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(1) at least one entrance door, whether located at the front, side, or back of the building:</w:t>
      </w:r>
    </w:p>
    <w:p w14:paraId="5AFBE0BD" w14:textId="77777777" w:rsidR="00913115" w:rsidRPr="009567E2" w:rsidRDefault="00913115" w:rsidP="009567E2">
      <w:pPr>
        <w:ind w:firstLine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(A) is on an accessible route served by a ramp or no-step entrance; and</w:t>
      </w:r>
    </w:p>
    <w:p w14:paraId="0BE9A5D4" w14:textId="77777777" w:rsidR="00913115" w:rsidRPr="009567E2" w:rsidRDefault="00913115" w:rsidP="009567E2">
      <w:pPr>
        <w:ind w:firstLine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(B) has at least a standard 36-inch door;</w:t>
      </w:r>
    </w:p>
    <w:p w14:paraId="1D8B7076" w14:textId="77777777" w:rsidR="00913115" w:rsidRPr="009567E2" w:rsidRDefault="00913115" w:rsidP="009567E2">
      <w:pPr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(2) on the first floor of the building:</w:t>
      </w:r>
    </w:p>
    <w:p w14:paraId="09662C6C" w14:textId="77777777" w:rsidR="00913115" w:rsidRPr="009567E2" w:rsidRDefault="00913115" w:rsidP="009567E2">
      <w:pPr>
        <w:ind w:left="1440" w:hanging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 xml:space="preserve">(A) each interior door is at least a standard 32-inch </w:t>
      </w:r>
      <w:r w:rsidRPr="009567E2">
        <w:rPr>
          <w:rFonts w:ascii="Times New Roman" w:hAnsi="Times New Roman" w:cs="Times New Roman"/>
          <w:noProof/>
        </w:rPr>
        <w:t>door,</w:t>
      </w:r>
      <w:r w:rsidRPr="009567E2">
        <w:rPr>
          <w:rFonts w:ascii="Times New Roman" w:hAnsi="Times New Roman" w:cs="Times New Roman"/>
        </w:rPr>
        <w:t xml:space="preserve"> unless the door provides access only to a closet of less than 15 square feet in area;</w:t>
      </w:r>
    </w:p>
    <w:p w14:paraId="2FC2DEA3" w14:textId="77777777" w:rsidR="00913115" w:rsidRPr="009567E2" w:rsidRDefault="00913115" w:rsidP="009567E2">
      <w:pPr>
        <w:ind w:left="1440" w:hanging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(B) each hallway has a width of at least 36 inches and is level, with ramped or beveled changes at each door threshold;</w:t>
      </w:r>
    </w:p>
    <w:p w14:paraId="61E3DDEB" w14:textId="77777777" w:rsidR="00913115" w:rsidRPr="009567E2" w:rsidRDefault="00913115" w:rsidP="009567E2">
      <w:pPr>
        <w:ind w:left="1440" w:hanging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 xml:space="preserve">(C) each bathroom wall </w:t>
      </w:r>
      <w:r w:rsidRPr="009567E2">
        <w:rPr>
          <w:rFonts w:ascii="Times New Roman" w:hAnsi="Times New Roman" w:cs="Times New Roman"/>
          <w:noProof/>
        </w:rPr>
        <w:t>is reinforced</w:t>
      </w:r>
      <w:r w:rsidRPr="009567E2">
        <w:rPr>
          <w:rFonts w:ascii="Times New Roman" w:hAnsi="Times New Roman" w:cs="Times New Roman"/>
        </w:rPr>
        <w:t xml:space="preserve"> for </w:t>
      </w:r>
      <w:r w:rsidRPr="009567E2">
        <w:rPr>
          <w:rFonts w:ascii="Times New Roman" w:hAnsi="Times New Roman" w:cs="Times New Roman"/>
          <w:noProof/>
        </w:rPr>
        <w:t>potential</w:t>
      </w:r>
      <w:r w:rsidRPr="009567E2">
        <w:rPr>
          <w:rFonts w:ascii="Times New Roman" w:hAnsi="Times New Roman" w:cs="Times New Roman"/>
        </w:rPr>
        <w:t xml:space="preserve"> installation of grab bars;</w:t>
      </w:r>
    </w:p>
    <w:p w14:paraId="7DC55DE1" w14:textId="77777777" w:rsidR="00913115" w:rsidRPr="009567E2" w:rsidRDefault="00913115" w:rsidP="009567E2">
      <w:pPr>
        <w:ind w:left="1440" w:hanging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(D) each electrical panel, light switch, or thermostat is not higher than 48 inches above the floor; and</w:t>
      </w:r>
    </w:p>
    <w:p w14:paraId="17AF74F4" w14:textId="77777777" w:rsidR="00913115" w:rsidRPr="009567E2" w:rsidRDefault="00913115" w:rsidP="009567E2">
      <w:pPr>
        <w:ind w:left="1440" w:hanging="720"/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>(E) each electrical plug or other receptacle is at least 15 inches above the floor; and</w:t>
      </w:r>
    </w:p>
    <w:p w14:paraId="412683FD" w14:textId="77777777" w:rsidR="00913115" w:rsidRPr="009567E2" w:rsidRDefault="00913115" w:rsidP="009567E2">
      <w:pPr>
        <w:jc w:val="both"/>
        <w:rPr>
          <w:rFonts w:ascii="Times New Roman" w:hAnsi="Times New Roman" w:cs="Times New Roman"/>
        </w:rPr>
      </w:pPr>
      <w:r w:rsidRPr="009567E2">
        <w:rPr>
          <w:rFonts w:ascii="Times New Roman" w:hAnsi="Times New Roman" w:cs="Times New Roman"/>
        </w:rPr>
        <w:t xml:space="preserve">(3) if the applicable building code or codes do not prescribe another location for the breaker boxes, each breaker box </w:t>
      </w:r>
      <w:r w:rsidRPr="009567E2">
        <w:rPr>
          <w:rFonts w:ascii="Times New Roman" w:hAnsi="Times New Roman" w:cs="Times New Roman"/>
          <w:noProof/>
        </w:rPr>
        <w:t>is located</w:t>
      </w:r>
      <w:r w:rsidRPr="009567E2">
        <w:rPr>
          <w:rFonts w:ascii="Times New Roman" w:hAnsi="Times New Roman" w:cs="Times New Roman"/>
        </w:rPr>
        <w:t xml:space="preserve"> not higher than 48 inches above the floor inside the building on the first floor.</w:t>
      </w:r>
    </w:p>
    <w:p w14:paraId="7DA26875" w14:textId="77777777" w:rsidR="004E1AED" w:rsidRPr="009567E2" w:rsidRDefault="004E1AED" w:rsidP="00913115">
      <w:pPr>
        <w:rPr>
          <w:rFonts w:ascii="Times New Roman" w:hAnsi="Times New Roman" w:cs="Times New Roman"/>
        </w:rPr>
      </w:pPr>
    </w:p>
    <w:sectPr w:rsidR="004E1AED" w:rsidRPr="009567E2" w:rsidSect="009567E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63D1" w14:textId="77777777" w:rsidR="00F00A7A" w:rsidRDefault="00F00A7A">
      <w:pPr>
        <w:spacing w:after="0" w:line="240" w:lineRule="auto"/>
      </w:pPr>
      <w:r>
        <w:separator/>
      </w:r>
    </w:p>
  </w:endnote>
  <w:endnote w:type="continuationSeparator" w:id="0">
    <w:p w14:paraId="49A686A0" w14:textId="77777777" w:rsidR="00F00A7A" w:rsidRDefault="00F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D3045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6219" w14:textId="77777777" w:rsidR="00913115" w:rsidRPr="00913115" w:rsidRDefault="00913115" w:rsidP="00913115">
    <w:pPr>
      <w:pStyle w:val="Footer"/>
      <w:jc w:val="right"/>
      <w:rPr>
        <w:i/>
        <w:sz w:val="16"/>
      </w:rPr>
    </w:pPr>
    <w:r w:rsidRPr="00913115">
      <w:rPr>
        <w:i/>
        <w:sz w:val="16"/>
      </w:rPr>
      <w:t>Revised, 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BBA9" w14:textId="77777777" w:rsidR="00F00A7A" w:rsidRDefault="00F00A7A">
      <w:pPr>
        <w:spacing w:after="0" w:line="240" w:lineRule="auto"/>
      </w:pPr>
      <w:r>
        <w:separator/>
      </w:r>
    </w:p>
  </w:footnote>
  <w:footnote w:type="continuationSeparator" w:id="0">
    <w:p w14:paraId="3F4C91A8" w14:textId="77777777" w:rsidR="00F00A7A" w:rsidRDefault="00F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FC42" w14:textId="53845C2B" w:rsidR="009567E2" w:rsidRPr="009567E2" w:rsidRDefault="009567E2" w:rsidP="009567E2">
    <w:pPr>
      <w:spacing w:before="0" w:after="0"/>
      <w:jc w:val="right"/>
      <w:rPr>
        <w:rFonts w:ascii="Times New Roman" w:hAnsi="Times New Roman" w:cs="Times New Roman"/>
        <w:sz w:val="28"/>
        <w:szCs w:val="28"/>
      </w:rPr>
    </w:pPr>
    <w:r w:rsidRPr="009567E2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65307D6" wp14:editId="40A72514">
          <wp:simplePos x="0" y="0"/>
          <wp:positionH relativeFrom="column">
            <wp:posOffset>-349250</wp:posOffset>
          </wp:positionH>
          <wp:positionV relativeFrom="paragraph">
            <wp:posOffset>-147955</wp:posOffset>
          </wp:positionV>
          <wp:extent cx="1056640" cy="1002030"/>
          <wp:effectExtent l="0" t="0" r="0" b="7620"/>
          <wp:wrapThrough wrapText="bothSides">
            <wp:wrapPolygon edited="0">
              <wp:start x="9346" y="0"/>
              <wp:lineTo x="6231" y="411"/>
              <wp:lineTo x="0" y="4517"/>
              <wp:lineTo x="0" y="15194"/>
              <wp:lineTo x="4284" y="19711"/>
              <wp:lineTo x="7788" y="21354"/>
              <wp:lineTo x="13240" y="21354"/>
              <wp:lineTo x="16745" y="19711"/>
              <wp:lineTo x="21029" y="15194"/>
              <wp:lineTo x="21029" y="4517"/>
              <wp:lineTo x="14798" y="411"/>
              <wp:lineTo x="11683" y="0"/>
              <wp:lineTo x="9346" y="0"/>
            </wp:wrapPolygon>
          </wp:wrapThrough>
          <wp:docPr id="1" name="Picture 1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67E2">
      <w:rPr>
        <w:rFonts w:ascii="Times New Roman" w:hAnsi="Times New Roman" w:cs="Times New Roman"/>
        <w:sz w:val="28"/>
        <w:szCs w:val="28"/>
      </w:rPr>
      <w:t>TEXAS GENERAL LAND OFFICE</w:t>
    </w:r>
  </w:p>
  <w:p w14:paraId="1EB164B8" w14:textId="5EC89701" w:rsidR="009567E2" w:rsidRPr="009567E2" w:rsidRDefault="009567E2" w:rsidP="009567E2">
    <w:pPr>
      <w:spacing w:before="0" w:after="0"/>
      <w:jc w:val="right"/>
      <w:rPr>
        <w:rFonts w:ascii="Times New Roman" w:hAnsi="Times New Roman" w:cs="Times New Roman"/>
        <w:sz w:val="24"/>
        <w:szCs w:val="24"/>
      </w:rPr>
    </w:pPr>
    <w:r w:rsidRPr="009567E2">
      <w:rPr>
        <w:rFonts w:ascii="Times New Roman" w:hAnsi="Times New Roman" w:cs="Times New Roman"/>
        <w:sz w:val="24"/>
        <w:szCs w:val="24"/>
      </w:rPr>
      <w:t>COMMUNITY DEVELOPMENT AND REVITALIZATION DIVISION</w:t>
    </w:r>
  </w:p>
  <w:p w14:paraId="16719A2C" w14:textId="16B8C110" w:rsidR="009567E2" w:rsidRPr="009567E2" w:rsidRDefault="009567E2" w:rsidP="009567E2">
    <w:pPr>
      <w:spacing w:before="0" w:after="0"/>
      <w:jc w:val="right"/>
      <w:rPr>
        <w:rFonts w:ascii="Times New Roman" w:hAnsi="Times New Roman" w:cs="Times New Roman"/>
        <w:sz w:val="24"/>
        <w:szCs w:val="24"/>
      </w:rPr>
    </w:pPr>
    <w:r w:rsidRPr="009567E2">
      <w:rPr>
        <w:rFonts w:ascii="Times New Roman" w:hAnsi="Times New Roman" w:cs="Times New Roman"/>
        <w:sz w:val="24"/>
        <w:szCs w:val="24"/>
      </w:rPr>
      <w:t>GLO-CDR HOUSING VISITABILITY STANDARDS</w:t>
    </w:r>
  </w:p>
  <w:p w14:paraId="1F344DB9" w14:textId="77777777" w:rsidR="009567E2" w:rsidRPr="008E06BD" w:rsidRDefault="009567E2" w:rsidP="009567E2">
    <w:pPr>
      <w:spacing w:before="0" w:after="0"/>
      <w:jc w:val="right"/>
      <w:rPr>
        <w:sz w:val="24"/>
        <w:szCs w:val="24"/>
      </w:rPr>
    </w:pPr>
    <w:r w:rsidRPr="009567E2">
      <w:rPr>
        <w:rFonts w:ascii="Times New Roman" w:hAnsi="Times New Roman" w:cs="Times New Roman"/>
        <w:sz w:val="24"/>
        <w:szCs w:val="24"/>
      </w:rPr>
      <w:t>(SINGLE FAMILY)</w:t>
    </w:r>
  </w:p>
  <w:p w14:paraId="4B4D0A5C" w14:textId="2CFB2B92" w:rsidR="009567E2" w:rsidRDefault="0095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8B3E998C5B847D18A107BC24F94B3AD"/>
      </w:placeholder>
      <w:temporary/>
      <w:showingPlcHdr/>
      <w15:appearance w15:val="hidden"/>
    </w:sdtPr>
    <w:sdtEndPr/>
    <w:sdtContent>
      <w:p w14:paraId="09B21434" w14:textId="77777777" w:rsidR="009567E2" w:rsidRDefault="009567E2">
        <w:pPr>
          <w:pStyle w:val="Header"/>
        </w:pPr>
        <w:r>
          <w:t>[Type here]</w:t>
        </w:r>
      </w:p>
    </w:sdtContent>
  </w:sdt>
  <w:p w14:paraId="3038AF83" w14:textId="77777777" w:rsidR="009567E2" w:rsidRDefault="0095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waFEIwrsQPqAIJdCEFudO8KyUos6cmWukjKgMA3F2WRIzI/NxvjCnGAwhSlKXzMMTe75yix8LLY3JX16n7Rng==" w:salt="PBXx4aGQ1TRtl0lFHAHXq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LGwNDO3tDA2MjdX0lEKTi0uzszPAykwrgUAFZpZoSwAAAA="/>
  </w:docVars>
  <w:rsids>
    <w:rsidRoot w:val="00913115"/>
    <w:rsid w:val="000C538C"/>
    <w:rsid w:val="00194DF6"/>
    <w:rsid w:val="00444742"/>
    <w:rsid w:val="004E1AED"/>
    <w:rsid w:val="005C12A5"/>
    <w:rsid w:val="00913115"/>
    <w:rsid w:val="009567E2"/>
    <w:rsid w:val="00A1310C"/>
    <w:rsid w:val="00D47A97"/>
    <w:rsid w:val="00D6721F"/>
    <w:rsid w:val="00DB1C25"/>
    <w:rsid w:val="00F00A7A"/>
    <w:rsid w:val="00F3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1944"/>
  <w15:docId w15:val="{10D8ABF1-AF17-44A3-9F57-582743B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footer" Target="footer1.xml"/>
  <Relationship Id="rId13" Type="http://schemas.openxmlformats.org/officeDocument/2006/relationships/header" Target="header2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customXml" Target="/customXml/item2.xml"/>
  <Relationship Id="rId3" Type="http://schemas.openxmlformats.org/officeDocument/2006/relationships/customXml" Target="/customXml/item3.xml"/>
  <Relationship Id="rId4" Type="http://schemas.openxmlformats.org/officeDocument/2006/relationships/customXml" Target="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JRahm/AppData/Roaming/Microsoft/Templates/Banded%20design%20(blank).dotx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B3E998C5B847D18A107BC24F94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BC86-6FBE-4605-9C58-FABE9FE87A47}"/>
      </w:docPartPr>
      <w:docPartBody>
        <w:p w:rsidR="00D30F7B" w:rsidRDefault="00990402" w:rsidP="00990402">
          <w:pPr>
            <w:pStyle w:val="78B3E998C5B847D18A107BC24F94B3A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2"/>
    <w:rsid w:val="00872B5D"/>
    <w:rsid w:val="00990402"/>
    <w:rsid w:val="00D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B3E998C5B847D18A107BC24F94B3AD">
    <w:name w:val="78B3E998C5B847D18A107BC24F94B3AD"/>
    <w:rsid w:val="00990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?>

<Relationships xmlns="http://schemas.openxmlformats.org/package/2006/relationships">
  <Relationship Id="rId1" Type="http://schemas.openxmlformats.org/officeDocument/2006/relationships/image" Target="../media/image2.jpeg"/>
</Relationships>
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26538738-8CCA-4A87-B220-1D4F1007A8CF}"/>
</file>

<file path=customXml/itemProps2.xml><?xml version="1.0" encoding="utf-8"?>
<ds:datastoreItem xmlns:ds="http://schemas.openxmlformats.org/officeDocument/2006/customXml" ds:itemID="{B9E0EAF3-7637-4D99-BEE8-6156F7B07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d80cf09a-6477-460d-a53b-bf395dff9b5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6dad8c4-3780-4355-93a7-f29d338929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FC0585-03AF-4684-9AC7-619DE8D3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Rahm</dc:creator>
  <cp:lastModifiedBy>Christine Taylor</cp:lastModifiedBy>
  <cp:revision>4</cp:revision>
  <dcterms:created xsi:type="dcterms:W3CDTF">2018-09-20T15:36:00Z</dcterms:created>
  <dcterms:modified xsi:type="dcterms:W3CDTF">2018-09-20T18:13:00Z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9" name="FileLeafRef">
    <vt:lpwstr>visitabilitystandards.docx</vt:lpwstr>
  </property>
</Properties>
</file>